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06" w:rsidRDefault="00D27106" w:rsidP="00D27106">
      <w:r>
        <w:t xml:space="preserve">Приказ Министерства строительства и жилищно-коммунального </w:t>
      </w:r>
    </w:p>
    <w:p w:rsidR="00D27106" w:rsidRDefault="00D27106" w:rsidP="00D27106">
      <w:r>
        <w:t>хозяйства РФ от 21 августа 2015 г. № 606/</w:t>
      </w:r>
      <w:proofErr w:type="spellStart"/>
      <w:proofErr w:type="gramStart"/>
      <w:r>
        <w:t>пр</w:t>
      </w:r>
      <w:proofErr w:type="spellEnd"/>
      <w:proofErr w:type="gramEnd"/>
    </w:p>
    <w:p w:rsidR="00D27106" w:rsidRDefault="00D27106" w:rsidP="00D27106">
      <w:r>
        <w:t xml:space="preserve">"Об утверждении </w:t>
      </w:r>
      <w:proofErr w:type="gramStart"/>
      <w:r>
        <w:t>Методики комплексного определения показателей технико-экономического состояния систем</w:t>
      </w:r>
      <w:proofErr w:type="gramEnd"/>
      <w:r>
        <w:t xml:space="preserve"> теплоснабжения (за исключением </w:t>
      </w:r>
      <w:proofErr w:type="spellStart"/>
      <w:r>
        <w:t>теплопотребляющих</w:t>
      </w:r>
      <w:proofErr w:type="spellEnd"/>
      <w: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показателей"</w:t>
      </w:r>
    </w:p>
    <w:p w:rsidR="00D27106" w:rsidRDefault="00D27106" w:rsidP="00D27106">
      <w:r>
        <w:t xml:space="preserve">В соответствии с пунктом 14 части 2 статьи 4 Федерального закона от 27 июля 2010 г. № 190-ФЗ "О теплоснабжении" (Собрание законодательства Российской Федерации, 2010, № 31, ст. 4159; 2011, № 23, ст. 3263; № 30, ст. 4590, № 50, ст. 7359; 2012, № 26, ст. 3446; № 53, ст. 7616, ст. 7643; 2013, № 19, ст. 2330; № 27, ст. 3477; 2014, № 6, ст. 561; № 30, ст. 4218; № 42, ст. 5615; № 49, ст. 6913; </w:t>
      </w:r>
      <w:proofErr w:type="gramStart"/>
      <w:r>
        <w:t>2015, № 1, ст. 38) и подпунктом 5.2.86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"О Министерстве строительства и жилищно-коммунального хозяйства Российской Федерации" (Собрание законодательства Российской Федерации, 2013, № 47, ст. 6117, 2014, № 12, ст. 1296, № 40, ст. 5426, № 50, ст. 7100, 2015, № 2, ст. 491, № 4, ст. 660</w:t>
      </w:r>
      <w:proofErr w:type="gramEnd"/>
      <w:r>
        <w:t xml:space="preserve">, </w:t>
      </w:r>
      <w:proofErr w:type="gramStart"/>
      <w:r>
        <w:t>2015, № 22, ст. 3234; № 23, ст. 3311, ст. 3334; № 24, ст. 3479), приказываю:</w:t>
      </w:r>
      <w:proofErr w:type="gramEnd"/>
    </w:p>
    <w:p w:rsidR="00D27106" w:rsidRDefault="00D27106" w:rsidP="00D27106">
      <w:r>
        <w:t>1. Утвердить прилагаемые:</w:t>
      </w:r>
    </w:p>
    <w:p w:rsidR="00D27106" w:rsidRDefault="00D27106" w:rsidP="00D27106">
      <w:r>
        <w:t xml:space="preserve">а) Методику комплексного определения показателей технико-экономического состояния систем теплоснабжения (за исключением </w:t>
      </w:r>
      <w:proofErr w:type="spellStart"/>
      <w:r>
        <w:t>теплопотребляющих</w:t>
      </w:r>
      <w:proofErr w:type="spellEnd"/>
      <w: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теплоснабжения;</w:t>
      </w:r>
    </w:p>
    <w:p w:rsidR="00D27106" w:rsidRDefault="00D27106" w:rsidP="00D27106">
      <w:r>
        <w:t xml:space="preserve">б) Порядок </w:t>
      </w:r>
      <w:proofErr w:type="gramStart"/>
      <w:r>
        <w:t>осуществления мониторинга показателей технико-экономического состояния систем</w:t>
      </w:r>
      <w:proofErr w:type="gramEnd"/>
      <w:r>
        <w:t xml:space="preserve"> теплоснабжения (за исключением </w:t>
      </w:r>
      <w:proofErr w:type="spellStart"/>
      <w:r>
        <w:t>теплопотребляющих</w:t>
      </w:r>
      <w:proofErr w:type="spellEnd"/>
      <w: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теплоснабжения.</w:t>
      </w:r>
    </w:p>
    <w:p w:rsidR="00D27106" w:rsidRDefault="00D27106" w:rsidP="00D27106"/>
    <w:p w:rsidR="00D27106" w:rsidRDefault="00D27106" w:rsidP="00D27106">
      <w:r>
        <w:t>2. В срок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D27106" w:rsidRDefault="00D27106" w:rsidP="00D27106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27106" w:rsidRDefault="00D27106" w:rsidP="00D27106">
      <w:r>
        <w:t xml:space="preserve"> </w:t>
      </w:r>
    </w:p>
    <w:p w:rsidR="00D27106" w:rsidRDefault="00D27106" w:rsidP="00D27106">
      <w:proofErr w:type="spellStart"/>
      <w:r>
        <w:t>И.о</w:t>
      </w:r>
      <w:proofErr w:type="spellEnd"/>
      <w:r>
        <w:t>. Министра</w:t>
      </w:r>
    </w:p>
    <w:p w:rsidR="00D27106" w:rsidRDefault="00D27106" w:rsidP="00D27106">
      <w:r>
        <w:t xml:space="preserve">Е.О. </w:t>
      </w:r>
      <w:proofErr w:type="spellStart"/>
      <w:r>
        <w:t>Сиэрра</w:t>
      </w:r>
      <w:proofErr w:type="spellEnd"/>
    </w:p>
    <w:p w:rsidR="00D27106" w:rsidRDefault="00D27106" w:rsidP="00D27106">
      <w:r>
        <w:t xml:space="preserve"> </w:t>
      </w:r>
    </w:p>
    <w:p w:rsidR="00D27106" w:rsidRDefault="00D27106" w:rsidP="00D27106">
      <w:r>
        <w:lastRenderedPageBreak/>
        <w:t xml:space="preserve"> </w:t>
      </w:r>
    </w:p>
    <w:p w:rsidR="00D27106" w:rsidRDefault="00D27106" w:rsidP="00D27106">
      <w:r>
        <w:t>Зарегистрировано в Минюсте РФ 20 января 2016 г.</w:t>
      </w:r>
    </w:p>
    <w:p w:rsidR="00D27106" w:rsidRDefault="00D27106" w:rsidP="00D27106">
      <w:r>
        <w:t xml:space="preserve"> </w:t>
      </w:r>
    </w:p>
    <w:p w:rsidR="00D27106" w:rsidRDefault="00D27106" w:rsidP="00D27106">
      <w:r>
        <w:t>Регистрационный № 40656</w:t>
      </w:r>
    </w:p>
    <w:p w:rsidR="00D27106" w:rsidRDefault="00D27106" w:rsidP="00D27106">
      <w:r>
        <w:t xml:space="preserve"> </w:t>
      </w:r>
    </w:p>
    <w:p w:rsidR="00D27106" w:rsidRDefault="00D27106" w:rsidP="00D27106">
      <w:r>
        <w:t xml:space="preserve"> </w:t>
      </w:r>
    </w:p>
    <w:p w:rsidR="00D27106" w:rsidRDefault="00D27106" w:rsidP="00D27106">
      <w:r>
        <w:t xml:space="preserve">Методика комплексного определения показателей технико-экономического состояния систем теплоснабжения (за исключением </w:t>
      </w:r>
      <w:proofErr w:type="spellStart"/>
      <w:r>
        <w:t>теплопотребляющих</w:t>
      </w:r>
      <w:proofErr w:type="spellEnd"/>
      <w: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</w:t>
      </w:r>
    </w:p>
    <w:p w:rsidR="00D27106" w:rsidRDefault="00D27106" w:rsidP="00D27106">
      <w:proofErr w:type="gramStart"/>
      <w:r>
        <w:t xml:space="preserve">(утв. приказом Министерства строительства и жилищно-коммунального </w:t>
      </w:r>
      <w:proofErr w:type="gramEnd"/>
    </w:p>
    <w:p w:rsidR="00D27106" w:rsidRDefault="00D27106" w:rsidP="00D27106">
      <w:r>
        <w:t>хозяйства РФ от 21 августа 2015 г. № 606/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D27106" w:rsidRDefault="00D27106" w:rsidP="00D27106">
      <w:r>
        <w:t xml:space="preserve">1. Настоящая Методика предназначена для комплексного определения показателей технико-экономического состояния систем теплоснабжения (за исключением </w:t>
      </w:r>
      <w:proofErr w:type="spellStart"/>
      <w:r>
        <w:t>теплопотребляющих</w:t>
      </w:r>
      <w:proofErr w:type="spellEnd"/>
      <w: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 (далее - систем теплоснабжения), в том числе показателей физического износа и энергетической эффективности объектов теплоснабжения.</w:t>
      </w:r>
    </w:p>
    <w:p w:rsidR="00D27106" w:rsidRDefault="00D27106" w:rsidP="00D27106">
      <w:r>
        <w:t xml:space="preserve">2. </w:t>
      </w:r>
      <w:proofErr w:type="gramStart"/>
      <w:r>
        <w:t xml:space="preserve">Комплексные показатели технико-экономического состояния систем теплоснабжения, в том числе показатели физического износа и энергетической эффективности объектов теплоснабжения (далее - комплексные показатели технико-экономического состояния систем теплоснабжения) определяются на основании информации о технико-экономических показателях теплоснабжающих и </w:t>
      </w:r>
      <w:proofErr w:type="spellStart"/>
      <w:r>
        <w:t>теплосетевых</w:t>
      </w:r>
      <w:proofErr w:type="spellEnd"/>
      <w:r>
        <w:t xml:space="preserve"> организаций, содержащихся в схеме теплоснабжения поселения, городского округа, утвержденной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</w:t>
      </w:r>
      <w:proofErr w:type="gramEnd"/>
      <w:r>
        <w:t xml:space="preserve"> 22 февраля 2012 г. № 154 (Собрание законодательства Российской Федерации, 2012, № 10, ст. 1242; 2014, № 41, ст. 5546).</w:t>
      </w:r>
    </w:p>
    <w:p w:rsidR="00D27106" w:rsidRDefault="00D27106" w:rsidP="00D27106">
      <w:r>
        <w:t xml:space="preserve">3. </w:t>
      </w:r>
      <w:proofErr w:type="gramStart"/>
      <w:r>
        <w:t xml:space="preserve">В целях определения соответствия фактических технико-экономических показателей теплоснабжающих и </w:t>
      </w:r>
      <w:proofErr w:type="spellStart"/>
      <w:r>
        <w:t>теплосетевых</w:t>
      </w:r>
      <w:proofErr w:type="spellEnd"/>
      <w:r>
        <w:t xml:space="preserve"> организаций нормативным значениям таких показателей, содержащихся в утвержденной в установленном порядке схеме теплоснабжения поселения, городского округа, а также показателя физического износа проводится техническое обследование объектов теплоснабжения в случаях, предусмотренных Федеральным законом от 27 июля 2010 г. № 190-ФЗ "О теплоснабжении" (Собрание законодательства Российской Федерации, 2010, № 31, ст. 4159;</w:t>
      </w:r>
      <w:proofErr w:type="gramEnd"/>
      <w:r>
        <w:t xml:space="preserve"> </w:t>
      </w:r>
      <w:proofErr w:type="gramStart"/>
      <w:r>
        <w:t>2011, № 23, ст. 3263, № 30, ст. 4590, № 50, ст. 7359; 2012, № 26, ст. 3446, № 53, ст. 7616, ст. 7643; 2013, № 19, ст. 2330, № 27, ст. 3477; 2014, № 6, ст. 561, № 30, ст. 4218, № 42, ст. 5615, № 49, ст. 6913; 2015, № 1, ст. 38).</w:t>
      </w:r>
      <w:proofErr w:type="gramEnd"/>
      <w:r>
        <w:t xml:space="preserve"> </w:t>
      </w:r>
      <w:r w:rsidRPr="0014438C">
        <w:rPr>
          <w:highlight w:val="yellow"/>
        </w:rPr>
        <w:t>Техническое обследование объектов теплоснабжения проводится с учетом результатов экспертизы промышленной безопасности объектов теплоснабжения, предусмотренной законодательством Российской Федерации в области промышленной безопасности опасных производственных объектов.</w:t>
      </w:r>
    </w:p>
    <w:p w:rsidR="00D27106" w:rsidRDefault="00D27106" w:rsidP="00D27106">
      <w:r>
        <w:lastRenderedPageBreak/>
        <w:t>4. Техническое обследование объектов теплоснабжения проводится организациями, осуществляющими регулируемые виды деятельности в сфере теплоснабжения, самостоятельно либо с привлечением специализированных организаций.</w:t>
      </w:r>
    </w:p>
    <w:p w:rsidR="00D27106" w:rsidRDefault="00D27106" w:rsidP="00D27106">
      <w:r>
        <w:t>5. Объектами технического обследования в соответствии с настоящей Методикой являются все объекты систем теплоснабжения, соответствующие требованиям статьи 2 Федерального закона от 27 июля 2010 г. № 190-ФЗ "О теплоснабжении".</w:t>
      </w:r>
    </w:p>
    <w:p w:rsidR="00D27106" w:rsidRDefault="00D27106" w:rsidP="00D27106">
      <w:r>
        <w:t>6. Состав работ по техническому обследованию включает в себя:</w:t>
      </w:r>
    </w:p>
    <w:p w:rsidR="00D27106" w:rsidRDefault="00D27106" w:rsidP="00D27106">
      <w:r>
        <w:t>а) камеральное обследование;</w:t>
      </w:r>
    </w:p>
    <w:p w:rsidR="00D27106" w:rsidRDefault="00D27106" w:rsidP="00D27106">
      <w:r>
        <w:t>б) техническую инвентаризацию имущества, включая натурное, визуальн</w:t>
      </w:r>
      <w:proofErr w:type="gramStart"/>
      <w:r>
        <w:t>о-</w:t>
      </w:r>
      <w:proofErr w:type="gramEnd"/>
      <w:r>
        <w:t xml:space="preserve"> измерительное обследования и инструментальное обследование объектов теплоснабжения.</w:t>
      </w:r>
    </w:p>
    <w:p w:rsidR="00D27106" w:rsidRDefault="00D27106" w:rsidP="00D27106">
      <w:r>
        <w:t xml:space="preserve">7. </w:t>
      </w:r>
      <w:proofErr w:type="gramStart"/>
      <w:r>
        <w:t xml:space="preserve">При проведении камерального обследования объектов теплоснабжения рассматривается нормативно-техническая документация, включающая в себя сведения о техническом состоянии, аварийности объектов теплоснабжения, о сроках эксплуатации и износе объектов теплоснабжения, а также соответствие фактических технико-экономических показателей теплоснабжающих и </w:t>
      </w:r>
      <w:proofErr w:type="spellStart"/>
      <w:r>
        <w:t>теплосетевых</w:t>
      </w:r>
      <w:proofErr w:type="spellEnd"/>
      <w:r>
        <w:t xml:space="preserve"> организаций нормативным значениям таких показателей, содержащихся в утвержденной в установленном порядке схеме теплоснабжения поселения, городского округа.</w:t>
      </w:r>
      <w:proofErr w:type="gramEnd"/>
    </w:p>
    <w:p w:rsidR="00D27106" w:rsidRDefault="00D27106" w:rsidP="00D27106"/>
    <w:p w:rsidR="00D27106" w:rsidRDefault="00D27106" w:rsidP="00D27106">
      <w:r>
        <w:t>8. При отсутствии технической информации составляется конструктивная схема объектов - основание для натурного обследования систем теплоснабжения.</w:t>
      </w:r>
    </w:p>
    <w:p w:rsidR="00D27106" w:rsidRDefault="00D27106" w:rsidP="00D27106">
      <w:r>
        <w:t>9. При наличии в организациях информационных систем учета, созданных для централизованного ведения и актуализации данных о местоположении, технических характеристиках объектов теплоснабжения, а также бухгалтерской, эксплуатационной, ремонтной и иной информации, отражающей техническое состояние объектов, камеральное обследование проводится на основании анализа сведений таких информационных систем.</w:t>
      </w:r>
    </w:p>
    <w:p w:rsidR="00D27106" w:rsidRDefault="00D27106" w:rsidP="00D27106">
      <w:r>
        <w:t>10. По результатам анализа нормативно-технической документации на объекты теплоснабжения должны быть установлены следующие сведения:</w:t>
      </w:r>
    </w:p>
    <w:p w:rsidR="00D27106" w:rsidRDefault="00D27106" w:rsidP="00D27106">
      <w:r>
        <w:t>а) о годе постройки объектов теплоснабжения;</w:t>
      </w:r>
    </w:p>
    <w:p w:rsidR="00D27106" w:rsidRDefault="00D27106" w:rsidP="00D27106">
      <w:r>
        <w:t>б) о дате ввода в эксплуатацию объектов теплоснабжения;</w:t>
      </w:r>
    </w:p>
    <w:p w:rsidR="00D27106" w:rsidRDefault="00D27106" w:rsidP="00D27106">
      <w:r>
        <w:t>в) о материале, диаметре трубопроводов, их фактическом состоянии, проценте износа;</w:t>
      </w:r>
    </w:p>
    <w:p w:rsidR="00D27106" w:rsidRDefault="00D27106" w:rsidP="00D27106">
      <w:proofErr w:type="gramStart"/>
      <w:r>
        <w:t>г) об аварийности объектов теплоснабжения за период с момента проведения предыдущего технического обследования, а в случае проведения технического обследования в соответствии с настоящими требованиями впервые - за последние 5 лет;</w:t>
      </w:r>
      <w:proofErr w:type="gramEnd"/>
    </w:p>
    <w:p w:rsidR="00D27106" w:rsidRDefault="00D27106" w:rsidP="00D27106">
      <w:r>
        <w:t>д) о проведении работ по модернизации и реконструкции, а также аварийных и иных ремонтных работ на объектах теплоснабжения с указанием точных мест проведения (адресов) выполнения таких работ, их фактических объемах, результатов проведенных работ (влияние результатов работ на функционирование систем);</w:t>
      </w:r>
    </w:p>
    <w:p w:rsidR="00D27106" w:rsidRDefault="00D27106" w:rsidP="00D27106">
      <w:r>
        <w:lastRenderedPageBreak/>
        <w:t>е) о наличии или отсутствии технической возможности обеспечения теплоснабжения в соответствии с требованиями, установленными законодательством.</w:t>
      </w:r>
    </w:p>
    <w:p w:rsidR="00D27106" w:rsidRDefault="00D27106" w:rsidP="00D27106">
      <w:r>
        <w:t xml:space="preserve">11. Техническая инвентаризация объектов теплоснабжения осуществляется на </w:t>
      </w:r>
      <w:r w:rsidRPr="00D97435">
        <w:rPr>
          <w:highlight w:val="magenta"/>
        </w:rPr>
        <w:t>основании плана технического обследования</w:t>
      </w:r>
      <w:r>
        <w:t xml:space="preserve"> с определением параметров технической инвентаризации по каждому инвентаризационному объекту, сформированному организацией, осуществляющей регулируемые виды деятельности в сфере теплоснабжения, на основании камерального обследования.</w:t>
      </w:r>
    </w:p>
    <w:p w:rsidR="00D27106" w:rsidRDefault="00D27106" w:rsidP="00D27106">
      <w:r>
        <w:t>12. Техническая инвентаризация объектов системы теплоснабжения включает в себя:</w:t>
      </w:r>
    </w:p>
    <w:p w:rsidR="00D27106" w:rsidRDefault="00D27106" w:rsidP="00D27106">
      <w:r>
        <w:t>а) натурное обследование месторасположения объектов и определение основных технических параметров;</w:t>
      </w:r>
    </w:p>
    <w:p w:rsidR="00D27106" w:rsidRDefault="00D27106" w:rsidP="00D27106">
      <w:r>
        <w:t>б) визуально-измерительное обследование, в том числе:</w:t>
      </w:r>
    </w:p>
    <w:p w:rsidR="00D27106" w:rsidRDefault="00D27106" w:rsidP="00D27106">
      <w:r>
        <w:t>наружный и внутренний осмотр объектов;</w:t>
      </w:r>
    </w:p>
    <w:p w:rsidR="00D27106" w:rsidRDefault="00D27106" w:rsidP="00D27106">
      <w:r>
        <w:t>оценку технического состояния объектов обследования по совокупности и характеру визуально наблюдаемых дефектов, повреждений, утечек теплоносителя;</w:t>
      </w:r>
    </w:p>
    <w:p w:rsidR="00D27106" w:rsidRDefault="00D27106" w:rsidP="00D27106">
      <w:r w:rsidRPr="002A373D">
        <w:rPr>
          <w:highlight w:val="yellow"/>
        </w:rPr>
        <w:t>сравнение данных об объектах теплоснабжения, полученных в ходе камерального обследования, с фактическими характеристиками систем, установленными при визуально-измерительном обследовании;</w:t>
      </w:r>
    </w:p>
    <w:p w:rsidR="00D27106" w:rsidRDefault="00D27106" w:rsidP="00D27106">
      <w:r>
        <w:t xml:space="preserve">в) выборочное инструментальное обследование, проводимое в случае, если камеральное и визуально-измерительное обследование не позволяют достичь целей технического обследования, </w:t>
      </w:r>
      <w:proofErr w:type="gramStart"/>
      <w:r>
        <w:t>включающее</w:t>
      </w:r>
      <w:proofErr w:type="gramEnd"/>
      <w:r>
        <w:t xml:space="preserve"> в том числе проведение диагностики трубопроводов; поиск утечек теплоносителя инструментальными методами, диагностику объектов; замер фактических характеристик оборудования, инструментальное обследование оборудования, включая при необходимости частичную или полную разборку оборудования.</w:t>
      </w:r>
    </w:p>
    <w:p w:rsidR="00D27106" w:rsidRDefault="00D27106" w:rsidP="00D27106">
      <w:r>
        <w:t>13. По итогам технической инвентаризации определяются:</w:t>
      </w:r>
    </w:p>
    <w:p w:rsidR="00D27106" w:rsidRDefault="00D27106" w:rsidP="00D27106">
      <w:r>
        <w:t>а) уровень фактического износа объектов системы теплоснабжения;</w:t>
      </w:r>
    </w:p>
    <w:p w:rsidR="00D27106" w:rsidRDefault="00D27106" w:rsidP="00D27106">
      <w:r>
        <w:t>б) актуальное техническое состояние объектов на дату обследования;</w:t>
      </w:r>
    </w:p>
    <w:p w:rsidR="00D27106" w:rsidRDefault="00D27106" w:rsidP="00D27106">
      <w:r>
        <w:t>в) предельные сроки проведения ремонта или реконструкции объектов.</w:t>
      </w:r>
    </w:p>
    <w:p w:rsidR="00D27106" w:rsidRDefault="00D27106" w:rsidP="00D27106">
      <w:r>
        <w:t xml:space="preserve">14. Износ трубопроводов и </w:t>
      </w:r>
      <w:proofErr w:type="gramStart"/>
      <w:r>
        <w:t>других</w:t>
      </w:r>
      <w:proofErr w:type="gramEnd"/>
      <w:r>
        <w:t xml:space="preserve"> недоступных для осмотра сооружений определяется по срокам службы как соотношение фактически прослуженного времени к </w:t>
      </w:r>
      <w:proofErr w:type="spellStart"/>
      <w:r>
        <w:t>средненормативному</w:t>
      </w:r>
      <w:proofErr w:type="spellEnd"/>
      <w:r>
        <w:t xml:space="preserve"> сроку службы.</w:t>
      </w:r>
    </w:p>
    <w:p w:rsidR="00D27106" w:rsidRDefault="00D27106" w:rsidP="00D27106">
      <w:r w:rsidRPr="002A373D">
        <w:rPr>
          <w:highlight w:val="yellow"/>
        </w:rPr>
        <w:t>В тех случаях, когда фактически прослуженное время приближается к нормативному или превышает его, а предположительный срок службы сооружения, определяемый экспертным путем, превышает нормативный срок, то процент износа определяется отношением фактически прослуженного времени к сумме прослуженного и предположительного срока службы.</w:t>
      </w:r>
    </w:p>
    <w:p w:rsidR="00D27106" w:rsidRDefault="00D27106" w:rsidP="00D27106">
      <w:r>
        <w:t xml:space="preserve">15. По итогам завершения технического обследования составляется отчет о результатах технического обследования (далее - отчет), содержащий результаты проведенного технического </w:t>
      </w:r>
      <w:r>
        <w:lastRenderedPageBreak/>
        <w:t>обследования, подписываемый уполномоченным лицом организации, осуществляющей регулируемые виды деятельности в сфере теплоснабжения.</w:t>
      </w:r>
    </w:p>
    <w:p w:rsidR="00D27106" w:rsidRPr="002A373D" w:rsidRDefault="00D27106" w:rsidP="00D27106">
      <w:pPr>
        <w:rPr>
          <w:highlight w:val="yellow"/>
        </w:rPr>
      </w:pPr>
      <w:r w:rsidRPr="002A373D">
        <w:rPr>
          <w:highlight w:val="yellow"/>
        </w:rPr>
        <w:t>16. Отчет содержит:</w:t>
      </w:r>
    </w:p>
    <w:p w:rsidR="00D27106" w:rsidRPr="002A373D" w:rsidRDefault="00D27106" w:rsidP="00D27106">
      <w:pPr>
        <w:rPr>
          <w:highlight w:val="yellow"/>
        </w:rPr>
      </w:pPr>
      <w:r w:rsidRPr="002A373D">
        <w:rPr>
          <w:highlight w:val="yellow"/>
        </w:rPr>
        <w:t>а) перечень объектов, в отношении которых было проведено техническое обследование;</w:t>
      </w:r>
    </w:p>
    <w:p w:rsidR="00D27106" w:rsidRPr="002A373D" w:rsidRDefault="00D27106" w:rsidP="00D27106">
      <w:pPr>
        <w:rPr>
          <w:highlight w:val="yellow"/>
        </w:rPr>
      </w:pPr>
      <w:r w:rsidRPr="002A373D">
        <w:rPr>
          <w:highlight w:val="yellow"/>
        </w:rPr>
        <w:t>б) перечень параметров, технических характеристик, фактических показателей деятельности организации, осуществляющей регулируемые виды деятельности в сфере теплоснабжения, или иных показателей объектов теплоснабжения, выявленных в процессе проведения технического обследования;</w:t>
      </w:r>
    </w:p>
    <w:p w:rsidR="00D27106" w:rsidRPr="002A373D" w:rsidRDefault="00D27106" w:rsidP="00D27106">
      <w:pPr>
        <w:rPr>
          <w:highlight w:val="yellow"/>
        </w:rPr>
      </w:pPr>
      <w:r w:rsidRPr="002A373D">
        <w:rPr>
          <w:highlight w:val="yellow"/>
        </w:rPr>
        <w:t>в) 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измерений);</w:t>
      </w:r>
    </w:p>
    <w:p w:rsidR="00D27106" w:rsidRPr="002A373D" w:rsidRDefault="00D27106" w:rsidP="00D27106">
      <w:pPr>
        <w:rPr>
          <w:highlight w:val="yellow"/>
        </w:rPr>
      </w:pPr>
      <w:r w:rsidRPr="002A373D">
        <w:rPr>
          <w:highlight w:val="yellow"/>
        </w:rPr>
        <w:t>г) заключение о техническом состоянии объектов системы теплоснабжения;</w:t>
      </w:r>
    </w:p>
    <w:p w:rsidR="00D27106" w:rsidRPr="002A373D" w:rsidRDefault="00D27106" w:rsidP="00D27106">
      <w:pPr>
        <w:rPr>
          <w:highlight w:val="yellow"/>
        </w:rPr>
      </w:pPr>
      <w:r w:rsidRPr="002A373D">
        <w:rPr>
          <w:highlight w:val="yellow"/>
        </w:rPr>
        <w:t>д) оценку технического состояния объектов системы теплоснабжения в момент проведения обследования;</w:t>
      </w:r>
    </w:p>
    <w:p w:rsidR="00D27106" w:rsidRPr="002A373D" w:rsidRDefault="00D27106" w:rsidP="00D27106">
      <w:pPr>
        <w:rPr>
          <w:highlight w:val="yellow"/>
        </w:rPr>
      </w:pPr>
      <w:r w:rsidRPr="002A373D">
        <w:rPr>
          <w:highlight w:val="yellow"/>
        </w:rPr>
        <w:t>е) заключение о возможности, условиях (режимах) и сроках дальнейшей эксплуатации объектов системы теплоснабжения;</w:t>
      </w:r>
    </w:p>
    <w:p w:rsidR="00D27106" w:rsidRPr="002A373D" w:rsidRDefault="00D27106" w:rsidP="00D27106">
      <w:pPr>
        <w:rPr>
          <w:highlight w:val="yellow"/>
        </w:rPr>
      </w:pPr>
    </w:p>
    <w:p w:rsidR="00D27106" w:rsidRPr="002A373D" w:rsidRDefault="00D27106" w:rsidP="00D27106">
      <w:pPr>
        <w:rPr>
          <w:highlight w:val="yellow"/>
        </w:rPr>
      </w:pPr>
      <w:r w:rsidRPr="002A373D">
        <w:rPr>
          <w:highlight w:val="yellow"/>
        </w:rPr>
        <w:t>ж) ссылки на строительные нормы, правила, технические регламенты, иную техническую документацию</w:t>
      </w:r>
      <w:bookmarkStart w:id="0" w:name="_GoBack"/>
      <w:bookmarkEnd w:id="0"/>
      <w:r w:rsidRPr="002A373D">
        <w:rPr>
          <w:highlight w:val="yellow"/>
        </w:rPr>
        <w:t>;</w:t>
      </w:r>
    </w:p>
    <w:p w:rsidR="00D27106" w:rsidRDefault="00D27106" w:rsidP="00D27106">
      <w:proofErr w:type="gramStart"/>
      <w:r w:rsidRPr="002A373D">
        <w:rPr>
          <w:highlight w:val="yellow"/>
        </w:rPr>
        <w:t xml:space="preserve">з) рекомендации, в том числе предложения по плановым значениям </w:t>
      </w:r>
      <w:r w:rsidRPr="002A373D">
        <w:rPr>
          <w:highlight w:val="magenta"/>
        </w:rPr>
        <w:t>показателей надежности и энергетической эффективности</w:t>
      </w:r>
      <w:r w:rsidRPr="002A373D">
        <w:rPr>
          <w:highlight w:val="yellow"/>
        </w:rPr>
        <w:t>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</w:t>
      </w:r>
      <w:proofErr w:type="gramEnd"/>
      <w:r w:rsidRPr="002A373D">
        <w:rPr>
          <w:highlight w:val="yellow"/>
        </w:rPr>
        <w:t xml:space="preserve"> возможные проектные решения.</w:t>
      </w:r>
    </w:p>
    <w:p w:rsidR="00D27106" w:rsidRDefault="00D27106" w:rsidP="00D27106">
      <w:r>
        <w:t>17. Предложения о проведении мероприятий (ремонт, восстановление, модернизация, замена) на объектах системы теплоснабжения формулируются с учетом:</w:t>
      </w:r>
    </w:p>
    <w:p w:rsidR="00D27106" w:rsidRDefault="00D27106" w:rsidP="00D27106">
      <w:r>
        <w:t>а) количества аварийных ситуаций в течение срока эксплуатации;</w:t>
      </w:r>
    </w:p>
    <w:p w:rsidR="00D27106" w:rsidRDefault="00D27106" w:rsidP="00D27106">
      <w:r>
        <w:t>б) технических характеристик объектов теплоснабжения, в том числе уровня потерь и энергетической эффективности;</w:t>
      </w:r>
    </w:p>
    <w:p w:rsidR="00D27106" w:rsidRDefault="00D27106" w:rsidP="00D27106">
      <w:r>
        <w:t>в) расчетных остаточных сроков эксплуатации объектов теплоснабжения;</w:t>
      </w:r>
    </w:p>
    <w:p w:rsidR="00D27106" w:rsidRDefault="00D27106" w:rsidP="00D27106">
      <w:r>
        <w:t>г) технико-экономической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(доступных) технологий.</w:t>
      </w:r>
    </w:p>
    <w:p w:rsidR="00D27106" w:rsidRDefault="00D27106" w:rsidP="00D27106">
      <w:r w:rsidRPr="0038428F">
        <w:rPr>
          <w:highlight w:val="magenta"/>
        </w:rPr>
        <w:lastRenderedPageBreak/>
        <w:t xml:space="preserve">Порядок </w:t>
      </w:r>
      <w:proofErr w:type="gramStart"/>
      <w:r w:rsidRPr="0038428F">
        <w:rPr>
          <w:highlight w:val="magenta"/>
        </w:rPr>
        <w:t>осуществления мониторинга показателей технико-экономического состояния систем</w:t>
      </w:r>
      <w:proofErr w:type="gramEnd"/>
      <w:r w:rsidRPr="0038428F">
        <w:rPr>
          <w:highlight w:val="magenta"/>
        </w:rPr>
        <w:t xml:space="preserve"> теплоснабжения (за исключением </w:t>
      </w:r>
      <w:proofErr w:type="spellStart"/>
      <w:r w:rsidRPr="0038428F">
        <w:rPr>
          <w:highlight w:val="magenta"/>
        </w:rPr>
        <w:t>теплопотребляющих</w:t>
      </w:r>
      <w:proofErr w:type="spellEnd"/>
      <w:r w:rsidRPr="0038428F">
        <w:rPr>
          <w:highlight w:val="magenta"/>
        </w:rP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</w:t>
      </w:r>
    </w:p>
    <w:p w:rsidR="00D27106" w:rsidRDefault="00D27106" w:rsidP="00D27106">
      <w:proofErr w:type="gramStart"/>
      <w:r>
        <w:t xml:space="preserve">(утв. приказом Министерства строительства и жилищно-коммунального </w:t>
      </w:r>
      <w:proofErr w:type="gramEnd"/>
    </w:p>
    <w:p w:rsidR="00D27106" w:rsidRDefault="00D27106" w:rsidP="00D27106">
      <w:r>
        <w:t>хозяйства РФ от 21 августа 2015 г. № 606/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D27106" w:rsidRDefault="00D27106" w:rsidP="00D27106">
      <w:r>
        <w:t xml:space="preserve">1. Настоящий Порядок предназначен для осуществления мониторинга показателей технико-экономического состояния систем теплоснабжения (за исключением </w:t>
      </w:r>
      <w:proofErr w:type="spellStart"/>
      <w:r>
        <w:t>теплопотребляющих</w:t>
      </w:r>
      <w:proofErr w:type="spellEnd"/>
      <w: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теплоснабжения.</w:t>
      </w:r>
    </w:p>
    <w:p w:rsidR="00D27106" w:rsidRDefault="00D27106" w:rsidP="00D27106">
      <w:r>
        <w:t xml:space="preserve">2. </w:t>
      </w:r>
      <w:proofErr w:type="gramStart"/>
      <w:r>
        <w:t xml:space="preserve">Мониторинг показателей технико-экономического состояния систем теплоснабжения осуществляется органами исполнительной власти субъектов Российской Федерации в сфере теплоснабжения в отношении систем теплоснабжения поселений, городских округов (за исключением </w:t>
      </w:r>
      <w:proofErr w:type="spellStart"/>
      <w:r>
        <w:t>теплопотребляющих</w:t>
      </w:r>
      <w:proofErr w:type="spellEnd"/>
      <w: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 в том числе показателей физического износа и энергетической эффективности объектов теплоснабжения, в соответствии с пунктом</w:t>
      </w:r>
      <w:proofErr w:type="gramEnd"/>
      <w:r>
        <w:t xml:space="preserve"> </w:t>
      </w:r>
      <w:proofErr w:type="gramStart"/>
      <w:r>
        <w:t>7.2 части 2 статьи 5 Федерального закона от 27 июля 2010 г. № 190-ФЗ "О теплоснабжении" (Собрание законодательства Российской Федерации, 2010, № 31, ст. 4159; 2011, № 23, ст. 3263; № 30, ст. 4590, № 50, ст. 7359; 2012, № 26, ст. 3446; № 53, ст. 7616, ст. 7643; 2013, № 19, ст. 2330; № 27, ст. 3477; 2014, № 6, ст. 561;</w:t>
      </w:r>
      <w:proofErr w:type="gramEnd"/>
      <w:r>
        <w:t xml:space="preserve"> № </w:t>
      </w:r>
      <w:proofErr w:type="gramStart"/>
      <w:r>
        <w:t>30, ст. 4218; № 42, ст. 5615; № 49, ст. 6913; 2015, № 1, ст. 38).</w:t>
      </w:r>
      <w:proofErr w:type="gramEnd"/>
    </w:p>
    <w:p w:rsidR="00D27106" w:rsidRDefault="00D27106" w:rsidP="00D27106">
      <w:r>
        <w:t xml:space="preserve">3. По результатам проведения технического обследования и составления отчета, теплоснабжающие и </w:t>
      </w:r>
      <w:proofErr w:type="spellStart"/>
      <w:r>
        <w:t>теплосетевые</w:t>
      </w:r>
      <w:proofErr w:type="spellEnd"/>
      <w:r>
        <w:t xml:space="preserve"> организации направляют информацию о показателях технико-экономического состояния систем теплоснабжения, предусмотренных настоящим приказом, в уполномоченный орган исполнительной власти субъекта Российской Федерации, </w:t>
      </w:r>
      <w:r w:rsidRPr="0038428F">
        <w:rPr>
          <w:highlight w:val="magenta"/>
        </w:rPr>
        <w:t>а также размещают данную информацию на сайте организации в информационно-телекоммуникационной сети "Интернет".</w:t>
      </w:r>
    </w:p>
    <w:p w:rsidR="00D27106" w:rsidRDefault="00D27106" w:rsidP="00D27106">
      <w:r>
        <w:t xml:space="preserve">4. В случае </w:t>
      </w:r>
      <w:proofErr w:type="gramStart"/>
      <w:r>
        <w:t>изменения показателей технико-экономического состояния систем теплоснабжения</w:t>
      </w:r>
      <w:proofErr w:type="gramEnd"/>
      <w:r>
        <w:t xml:space="preserve"> теплоснабжающие и </w:t>
      </w:r>
      <w:proofErr w:type="spellStart"/>
      <w:r>
        <w:t>теплосетевые</w:t>
      </w:r>
      <w:proofErr w:type="spellEnd"/>
      <w:r>
        <w:t xml:space="preserve"> организации направляют соответствующую информацию в порядке, установленном пунктом 3 настоящего порядка.</w:t>
      </w:r>
    </w:p>
    <w:p w:rsidR="001C78E3" w:rsidRDefault="00C50E0D"/>
    <w:sectPr w:rsidR="001C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06"/>
    <w:rsid w:val="0014438C"/>
    <w:rsid w:val="002A373D"/>
    <w:rsid w:val="0038428F"/>
    <w:rsid w:val="003B7C78"/>
    <w:rsid w:val="006D587F"/>
    <w:rsid w:val="00C50E0D"/>
    <w:rsid w:val="00D27106"/>
    <w:rsid w:val="00D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Валерий Владимирович</dc:creator>
  <cp:lastModifiedBy>Колесников Валерий Владимирович</cp:lastModifiedBy>
  <cp:revision>2</cp:revision>
  <dcterms:created xsi:type="dcterms:W3CDTF">2019-02-04T05:43:00Z</dcterms:created>
  <dcterms:modified xsi:type="dcterms:W3CDTF">2019-02-04T05:43:00Z</dcterms:modified>
</cp:coreProperties>
</file>